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22" w:rsidRPr="00F33F14" w:rsidRDefault="00B949D7" w:rsidP="00F33F14">
      <w:pPr>
        <w:rPr>
          <w:i/>
          <w:sz w:val="28"/>
          <w:u w:val="double"/>
        </w:rPr>
      </w:pPr>
      <w:r w:rsidRPr="00F33F14">
        <w:rPr>
          <w:i/>
          <w:sz w:val="28"/>
          <w:u w:val="double"/>
        </w:rPr>
        <w:t xml:space="preserve"> </w:t>
      </w:r>
      <w:r w:rsidR="00CF7D22" w:rsidRPr="00F33F14">
        <w:rPr>
          <w:i/>
          <w:sz w:val="28"/>
          <w:u w:val="double"/>
        </w:rPr>
        <w:t xml:space="preserve">Sebep </w:t>
      </w:r>
      <w:r w:rsidR="00251860" w:rsidRPr="00F33F14">
        <w:rPr>
          <w:i/>
          <w:sz w:val="28"/>
          <w:u w:val="double"/>
        </w:rPr>
        <w:t>–</w:t>
      </w:r>
      <w:r w:rsidR="00CF7D22" w:rsidRPr="00F33F14">
        <w:rPr>
          <w:i/>
          <w:sz w:val="28"/>
          <w:u w:val="double"/>
        </w:rPr>
        <w:t xml:space="preserve"> Sonuç</w:t>
      </w:r>
      <w:r w:rsidR="00251860" w:rsidRPr="00F33F14">
        <w:rPr>
          <w:i/>
          <w:sz w:val="28"/>
          <w:u w:val="double"/>
        </w:rPr>
        <w:t xml:space="preserve"> (Neden - Sonuç)</w:t>
      </w:r>
      <w:r w:rsidR="00CF7D22" w:rsidRPr="00F33F14">
        <w:rPr>
          <w:i/>
          <w:sz w:val="28"/>
          <w:u w:val="double"/>
        </w:rPr>
        <w:t xml:space="preserve"> Cümleleri</w:t>
      </w:r>
    </w:p>
    <w:p w:rsidR="00CF7D22" w:rsidRDefault="00CF7D22" w:rsidP="0001449F">
      <w:pPr>
        <w:spacing w:after="0" w:line="240" w:lineRule="auto"/>
        <w:ind w:firstLine="448"/>
      </w:pPr>
      <w:r>
        <w:t>Bir cümlede bulunan iki yargıdan birisinin gerçekleşmesi diğer yargının gerçekleşmesine neden oluyor ise bu durumdaki cümlelere sebep – sonuç cümleleri denir.  Kısaca 2.yargının(sonuç bölümünün) gerçekleşmesi tamamıyla birinci yargıya (yani sebep bölümüne) bağlı olan cümlelerdir. Mesela;</w:t>
      </w:r>
    </w:p>
    <w:p w:rsidR="00CF7D22" w:rsidRDefault="00CF7D22" w:rsidP="00B949D7">
      <w:pPr>
        <w:spacing w:after="0" w:line="240" w:lineRule="auto"/>
        <w:ind w:left="426"/>
        <w:rPr>
          <w:b/>
        </w:rPr>
      </w:pPr>
      <w:r>
        <w:rPr>
          <w:u w:val="single"/>
        </w:rPr>
        <w:br/>
      </w:r>
      <w:r w:rsidRPr="00CF7D22">
        <w:rPr>
          <w:u w:val="single"/>
        </w:rPr>
        <w:t>Kar yağ</w:t>
      </w:r>
      <w:r w:rsidRPr="00CF7D22">
        <w:rPr>
          <w:b/>
          <w:u w:val="single"/>
        </w:rPr>
        <w:t>dığından</w:t>
      </w:r>
      <w:r>
        <w:rPr>
          <w:b/>
        </w:rPr>
        <w:t xml:space="preserve"> </w:t>
      </w:r>
      <w:r w:rsidRPr="00CF7D22">
        <w:rPr>
          <w:u w:val="single"/>
        </w:rPr>
        <w:t>yollar buz tuttu</w:t>
      </w:r>
      <w:r w:rsidRPr="00CF7D22">
        <w:t>.</w:t>
      </w:r>
      <w:r>
        <w:t xml:space="preserve"> </w:t>
      </w:r>
      <w:r w:rsidR="00B949D7">
        <w:t xml:space="preserve"> </w:t>
      </w:r>
      <w:proofErr w:type="gramStart"/>
      <w:r w:rsidR="00B949D7">
        <w:t>(</w:t>
      </w:r>
      <w:proofErr w:type="gramEnd"/>
      <w:r w:rsidR="00B949D7">
        <w:t>Kar yağmasa yollar buz tutar mıydı? Hayır.</w:t>
      </w:r>
      <w:proofErr w:type="gramStart"/>
      <w:r w:rsidR="00B949D7">
        <w:t>)</w:t>
      </w:r>
      <w:proofErr w:type="gramEnd"/>
      <w:r>
        <w:tab/>
      </w:r>
    </w:p>
    <w:p w:rsidR="00CF7D22" w:rsidRPr="00CF7D22" w:rsidRDefault="00CF7D22" w:rsidP="00B949D7">
      <w:pPr>
        <w:spacing w:after="0"/>
        <w:ind w:left="426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</w:t>
      </w:r>
      <w:r w:rsidRPr="00CF7D22">
        <w:rPr>
          <w:sz w:val="24"/>
          <w:vertAlign w:val="superscript"/>
        </w:rPr>
        <w:t xml:space="preserve">Sebep cümlesi </w:t>
      </w:r>
      <w:r>
        <w:rPr>
          <w:sz w:val="24"/>
          <w:vertAlign w:val="superscript"/>
        </w:rPr>
        <w:tab/>
        <w:t xml:space="preserve">    Sonuç cümlesi </w:t>
      </w:r>
    </w:p>
    <w:p w:rsidR="00B949D7" w:rsidRDefault="00B949D7" w:rsidP="00B949D7">
      <w:pPr>
        <w:spacing w:after="0" w:line="240" w:lineRule="auto"/>
        <w:ind w:left="851" w:hanging="425"/>
      </w:pPr>
      <w:r w:rsidRPr="00B949D7">
        <w:rPr>
          <w:u w:val="single"/>
        </w:rPr>
        <w:t>Soba sön</w:t>
      </w:r>
      <w:r w:rsidRPr="00B949D7">
        <w:rPr>
          <w:b/>
          <w:u w:val="single"/>
        </w:rPr>
        <w:t>düğü için</w:t>
      </w:r>
      <w:r>
        <w:t xml:space="preserve"> </w:t>
      </w:r>
      <w:r w:rsidRPr="00B949D7">
        <w:rPr>
          <w:u w:val="single"/>
        </w:rPr>
        <w:t>üşüdük.</w:t>
      </w:r>
      <w:r w:rsidRPr="00B949D7">
        <w:t xml:space="preserve">  </w:t>
      </w:r>
      <w:proofErr w:type="gramStart"/>
      <w:r w:rsidRPr="00B949D7">
        <w:t>(</w:t>
      </w:r>
      <w:proofErr w:type="gramEnd"/>
      <w:r>
        <w:t>Soba sönmese üşür müydük? Hayır.</w:t>
      </w:r>
      <w:proofErr w:type="gramStart"/>
      <w:r>
        <w:t>)</w:t>
      </w:r>
      <w:proofErr w:type="gramEnd"/>
      <w:r>
        <w:t xml:space="preserve"> </w:t>
      </w:r>
      <w:r>
        <w:br/>
      </w:r>
      <w:r w:rsidRPr="00B949D7">
        <w:rPr>
          <w:sz w:val="28"/>
          <w:vertAlign w:val="superscript"/>
        </w:rPr>
        <w:t>Sebep</w:t>
      </w:r>
      <w:r w:rsidRPr="00B949D7">
        <w:rPr>
          <w:sz w:val="28"/>
          <w:vertAlign w:val="superscript"/>
        </w:rPr>
        <w:tab/>
        <w:t xml:space="preserve">   </w:t>
      </w:r>
      <w:r>
        <w:rPr>
          <w:sz w:val="28"/>
          <w:vertAlign w:val="superscript"/>
        </w:rPr>
        <w:t xml:space="preserve">               </w:t>
      </w:r>
      <w:r w:rsidRPr="00B949D7">
        <w:rPr>
          <w:sz w:val="28"/>
          <w:vertAlign w:val="superscript"/>
        </w:rPr>
        <w:t>Sonuç</w:t>
      </w:r>
    </w:p>
    <w:p w:rsidR="00E25AB8" w:rsidRPr="00F33F14" w:rsidRDefault="00B949D7" w:rsidP="00F33F14">
      <w:pPr>
        <w:rPr>
          <w:i/>
          <w:sz w:val="28"/>
          <w:u w:val="double"/>
        </w:rPr>
      </w:pPr>
      <w:r w:rsidRPr="00F33F14">
        <w:rPr>
          <w:i/>
          <w:sz w:val="28"/>
          <w:u w:val="double"/>
        </w:rPr>
        <w:t xml:space="preserve"> </w:t>
      </w:r>
      <w:r w:rsidR="00CF7D22" w:rsidRPr="00F33F14">
        <w:rPr>
          <w:i/>
          <w:sz w:val="28"/>
          <w:u w:val="double"/>
        </w:rPr>
        <w:t>Amaç – Sonuç Cümleleri</w:t>
      </w:r>
    </w:p>
    <w:p w:rsidR="00CF7D22" w:rsidRDefault="00B949D7" w:rsidP="0001449F">
      <w:pPr>
        <w:ind w:firstLine="448"/>
      </w:pPr>
      <w:r>
        <w:t xml:space="preserve">Yargılardan ikincisini gerçekleştirmek için birinci yargı gerçekleştirilir ancak ikinci yargının gerçekleştirilip gerçekleştirilmediği belli değildir. Yani; bir amaca ulaşmak için bir </w:t>
      </w:r>
      <w:r w:rsidR="00A84EA9">
        <w:t xml:space="preserve">eylem gerçekleştiririz; ancak amacımıza </w:t>
      </w:r>
      <w:proofErr w:type="spellStart"/>
      <w:r w:rsidR="00A84EA9">
        <w:t>ulaşıpc</w:t>
      </w:r>
      <w:proofErr w:type="spellEnd"/>
      <w:r w:rsidR="00A84EA9">
        <w:t xml:space="preserve"> ulaşmadığımız kesin olarak belli değildir ve bu iki yargı bir tümcede birlikte verilir. Mesela;</w:t>
      </w:r>
    </w:p>
    <w:p w:rsidR="00A84EA9" w:rsidRDefault="00A84EA9" w:rsidP="0001449F">
      <w:pPr>
        <w:spacing w:after="0" w:line="240" w:lineRule="auto"/>
        <w:ind w:left="448"/>
        <w:rPr>
          <w:b/>
          <w:i/>
        </w:rPr>
      </w:pPr>
      <w:r w:rsidRPr="00A84EA9">
        <w:rPr>
          <w:u w:val="single"/>
        </w:rPr>
        <w:t>Soruları çöz</w:t>
      </w:r>
      <w:r w:rsidRPr="0001449F">
        <w:rPr>
          <w:b/>
          <w:u w:val="single"/>
        </w:rPr>
        <w:t>mek</w:t>
      </w:r>
      <w:r w:rsidRPr="0001449F">
        <w:t xml:space="preserve"> </w:t>
      </w:r>
      <w:r w:rsidRPr="0001449F">
        <w:rPr>
          <w:b/>
        </w:rPr>
        <w:t>için</w:t>
      </w:r>
      <w:r>
        <w:t xml:space="preserve"> </w:t>
      </w:r>
      <w:r w:rsidRPr="00A84EA9">
        <w:rPr>
          <w:u w:val="single"/>
        </w:rPr>
        <w:t>kalemi eline aldı</w:t>
      </w:r>
      <w:r>
        <w:t xml:space="preserve">.  </w:t>
      </w:r>
      <w:proofErr w:type="gramStart"/>
      <w:r>
        <w:t>(</w:t>
      </w:r>
      <w:proofErr w:type="gramEnd"/>
      <w:r>
        <w:t xml:space="preserve">Bu tümcedeki </w:t>
      </w:r>
      <w:r w:rsidRPr="00A84EA9">
        <w:rPr>
          <w:b/>
        </w:rPr>
        <w:t>amaç</w:t>
      </w:r>
      <w:r>
        <w:t xml:space="preserve"> nedir? “Soruları çözmek.”</w:t>
      </w:r>
      <w:proofErr w:type="gramStart"/>
      <w:r w:rsidR="0001449F">
        <w:t>)</w:t>
      </w:r>
      <w:proofErr w:type="gramEnd"/>
      <w:r w:rsidR="0001449F">
        <w:t xml:space="preserve"> </w:t>
      </w:r>
      <w:r>
        <w:t xml:space="preserve"> </w:t>
      </w:r>
      <w:r w:rsidR="0001449F">
        <w:br/>
      </w:r>
      <w:r w:rsidR="0001449F">
        <w:rPr>
          <w:sz w:val="28"/>
          <w:szCs w:val="28"/>
          <w:vertAlign w:val="superscript"/>
        </w:rPr>
        <w:tab/>
      </w:r>
      <w:r w:rsidR="0001449F" w:rsidRPr="0001449F">
        <w:rPr>
          <w:sz w:val="28"/>
          <w:szCs w:val="28"/>
          <w:vertAlign w:val="superscript"/>
        </w:rPr>
        <w:t>Amaç</w:t>
      </w:r>
      <w:r w:rsidR="0001449F">
        <w:tab/>
      </w:r>
      <w:r w:rsidR="0001449F">
        <w:tab/>
      </w:r>
      <w:r w:rsidR="0001449F">
        <w:tab/>
      </w:r>
      <w:r w:rsidR="0001449F" w:rsidRPr="0001449F">
        <w:rPr>
          <w:sz w:val="28"/>
          <w:szCs w:val="28"/>
          <w:vertAlign w:val="superscript"/>
        </w:rPr>
        <w:t>Sonuç</w:t>
      </w:r>
      <w:r w:rsidR="0001449F">
        <w:tab/>
        <w:t xml:space="preserve">       </w:t>
      </w:r>
      <w:proofErr w:type="gramStart"/>
      <w:r w:rsidR="0001449F">
        <w:t>(</w:t>
      </w:r>
      <w:proofErr w:type="gramEnd"/>
      <w:r>
        <w:t>Bu amaca ulaşmak için ne yapıldı? (</w:t>
      </w:r>
      <w:r w:rsidRPr="00A84EA9">
        <w:rPr>
          <w:b/>
        </w:rPr>
        <w:t>Sonuç nedir?</w:t>
      </w:r>
      <w:r>
        <w:t>)</w:t>
      </w:r>
      <w:r w:rsidR="0001449F">
        <w:t xml:space="preserve"> “Kalemi eline aldı.”</w:t>
      </w:r>
      <w:r w:rsidR="0001449F">
        <w:br/>
      </w:r>
      <w:r w:rsidR="0001449F">
        <w:tab/>
      </w:r>
      <w:r w:rsidR="0001449F">
        <w:tab/>
      </w:r>
      <w:r w:rsidR="0001449F">
        <w:tab/>
      </w:r>
      <w:r w:rsidR="0001449F">
        <w:tab/>
      </w:r>
      <w:r w:rsidR="0001449F">
        <w:tab/>
        <w:t xml:space="preserve">       </w:t>
      </w:r>
      <w:proofErr w:type="gramStart"/>
      <w:r w:rsidR="0001449F" w:rsidRPr="0001449F">
        <w:rPr>
          <w:b/>
        </w:rPr>
        <w:t>(</w:t>
      </w:r>
      <w:proofErr w:type="gramEnd"/>
      <w:r w:rsidR="0001449F">
        <w:t>Soruları çözdü mü? Amacına ulaştı mı? “</w:t>
      </w:r>
      <w:r w:rsidR="0001449F" w:rsidRPr="0001449F">
        <w:rPr>
          <w:b/>
          <w:i/>
        </w:rPr>
        <w:t>Belli değil</w:t>
      </w:r>
      <w:r w:rsidR="0001449F">
        <w:rPr>
          <w:b/>
          <w:i/>
        </w:rPr>
        <w:t>”</w:t>
      </w:r>
      <w:proofErr w:type="gramStart"/>
      <w:r w:rsidR="0001449F">
        <w:rPr>
          <w:b/>
          <w:i/>
        </w:rPr>
        <w:t>)</w:t>
      </w:r>
      <w:proofErr w:type="gramEnd"/>
      <w:r w:rsidR="0001449F" w:rsidRPr="0001449F">
        <w:rPr>
          <w:b/>
          <w:i/>
        </w:rPr>
        <w:t>.</w:t>
      </w:r>
    </w:p>
    <w:p w:rsidR="0001449F" w:rsidRDefault="004F3EE0" w:rsidP="0001449F">
      <w:pPr>
        <w:spacing w:after="0" w:line="360" w:lineRule="auto"/>
        <w:ind w:left="448"/>
      </w:pPr>
      <w:r>
        <w:rPr>
          <w:b/>
          <w:noProof/>
          <w:lang w:eastAsia="tr-TR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41.7pt;margin-top:15.2pt;width:455.25pt;height:51pt;z-index:251658240" strokeweight="2.25pt"/>
        </w:pict>
      </w:r>
      <w:r w:rsidR="00251860">
        <w:rPr>
          <w:b/>
          <w:noProof/>
          <w:lang w:eastAsia="tr-TR"/>
        </w:rPr>
        <w:pict>
          <v:roundrect id="_x0000_s1028" style="position:absolute;left:0;text-align:left;margin-left:4.2pt;margin-top:9.95pt;width:509.25pt;height:66.05pt;z-index:-251659265" arcsize="10923f" fillcolor="white [3201]" strokecolor="#f79646 [3209]" strokeweight="2.5pt">
            <v:shadow color="#868686"/>
            <v:textbox style="layout-flow:vertical;mso-layout-flow-alt:bottom-to-top" inset="0,0,0,0">
              <w:txbxContent>
                <w:p w:rsidR="00251860" w:rsidRDefault="00251860" w:rsidP="00251860">
                  <w:pPr>
                    <w:spacing w:after="0" w:line="240" w:lineRule="auto"/>
                    <w:jc w:val="center"/>
                  </w:pPr>
                  <w:r w:rsidRPr="00251860">
                    <w:rPr>
                      <w:b/>
                    </w:rPr>
                    <w:t>AMAÇ SONUÇ</w:t>
                  </w:r>
                </w:p>
              </w:txbxContent>
            </v:textbox>
          </v:roundrect>
        </w:pict>
      </w:r>
    </w:p>
    <w:p w:rsidR="0001449F" w:rsidRDefault="0001449F" w:rsidP="0001449F">
      <w:pPr>
        <w:pStyle w:val="ListeParagraf"/>
        <w:numPr>
          <w:ilvl w:val="0"/>
          <w:numId w:val="3"/>
        </w:numPr>
        <w:spacing w:after="0" w:line="240" w:lineRule="auto"/>
      </w:pPr>
      <w:r w:rsidRPr="0001449F">
        <w:rPr>
          <w:b/>
        </w:rPr>
        <w:t>-</w:t>
      </w:r>
      <w:proofErr w:type="spellStart"/>
      <w:r w:rsidRPr="0001449F">
        <w:rPr>
          <w:b/>
        </w:rPr>
        <w:t>mak</w:t>
      </w:r>
      <w:proofErr w:type="spellEnd"/>
      <w:r w:rsidRPr="0001449F">
        <w:rPr>
          <w:b/>
        </w:rPr>
        <w:t xml:space="preserve"> için / -</w:t>
      </w:r>
      <w:proofErr w:type="spellStart"/>
      <w:r w:rsidRPr="0001449F">
        <w:rPr>
          <w:b/>
        </w:rPr>
        <w:t>mek</w:t>
      </w:r>
      <w:proofErr w:type="spellEnd"/>
      <w:r w:rsidRPr="0001449F">
        <w:rPr>
          <w:b/>
        </w:rPr>
        <w:t xml:space="preserve"> için, </w:t>
      </w:r>
      <w:r>
        <w:rPr>
          <w:b/>
        </w:rPr>
        <w:t>-</w:t>
      </w:r>
      <w:proofErr w:type="spellStart"/>
      <w:r>
        <w:rPr>
          <w:b/>
        </w:rPr>
        <w:t>mak</w:t>
      </w:r>
      <w:proofErr w:type="spellEnd"/>
      <w:r>
        <w:rPr>
          <w:b/>
        </w:rPr>
        <w:t>/-</w:t>
      </w:r>
      <w:proofErr w:type="spellStart"/>
      <w:r>
        <w:rPr>
          <w:b/>
        </w:rPr>
        <w:t>mek</w:t>
      </w:r>
      <w:proofErr w:type="spellEnd"/>
      <w:r>
        <w:rPr>
          <w:b/>
        </w:rPr>
        <w:t xml:space="preserve"> </w:t>
      </w:r>
      <w:r w:rsidRPr="0001449F">
        <w:rPr>
          <w:b/>
        </w:rPr>
        <w:t>üzere</w:t>
      </w:r>
      <w:r w:rsidR="004F3EE0">
        <w:rPr>
          <w:b/>
        </w:rPr>
        <w:t>,</w:t>
      </w:r>
      <w:r>
        <w:t xml:space="preserve"> </w:t>
      </w:r>
      <w:r w:rsidR="004F3EE0" w:rsidRPr="004F3EE0">
        <w:rPr>
          <w:b/>
        </w:rPr>
        <w:t>diye</w:t>
      </w:r>
      <w:r w:rsidR="004F3EE0">
        <w:t xml:space="preserve"> </w:t>
      </w:r>
      <w:r>
        <w:t>gibi ifadeler amaç – sonuç cümlelerinde bulunur.</w:t>
      </w:r>
    </w:p>
    <w:p w:rsidR="0001449F" w:rsidRDefault="00251860" w:rsidP="0001449F">
      <w:pPr>
        <w:pStyle w:val="ListeParagraf"/>
        <w:numPr>
          <w:ilvl w:val="0"/>
          <w:numId w:val="3"/>
        </w:numPr>
        <w:spacing w:after="0" w:line="240" w:lineRule="auto"/>
      </w:pPr>
      <w:r>
        <w:t>Amaç – sonuç cümlelerinde</w:t>
      </w:r>
      <w:r w:rsidRPr="00251860">
        <w:t xml:space="preserve"> </w:t>
      </w:r>
      <w:r>
        <w:t>bir yargı gerçekleşmiştir, diğeri gerçekleşmemiştir</w:t>
      </w:r>
    </w:p>
    <w:p w:rsidR="0001449F" w:rsidRDefault="00251860" w:rsidP="0001449F">
      <w:pPr>
        <w:pStyle w:val="ListeParagraf"/>
        <w:numPr>
          <w:ilvl w:val="0"/>
          <w:numId w:val="3"/>
        </w:numPr>
        <w:spacing w:after="0" w:line="240" w:lineRule="auto"/>
      </w:pPr>
      <w:r>
        <w:t xml:space="preserve">Cümlenin uygun yerine </w:t>
      </w:r>
      <w:r>
        <w:rPr>
          <w:b/>
        </w:rPr>
        <w:t>“</w:t>
      </w:r>
      <w:r>
        <w:rPr>
          <w:b/>
          <w:i/>
        </w:rPr>
        <w:t>amacıyla”</w:t>
      </w:r>
      <w:r>
        <w:t xml:space="preserve"> ifadesi getirilebiliyorsa, amaç – sonuç cümlesidir</w:t>
      </w:r>
      <w:proofErr w:type="gramStart"/>
      <w:r>
        <w:t>.</w:t>
      </w:r>
      <w:r w:rsidR="0001449F">
        <w:t>.</w:t>
      </w:r>
      <w:proofErr w:type="gramEnd"/>
    </w:p>
    <w:p w:rsidR="0001449F" w:rsidRDefault="0001449F" w:rsidP="0001449F">
      <w:pPr>
        <w:spacing w:after="0" w:line="240" w:lineRule="auto"/>
      </w:pPr>
    </w:p>
    <w:p w:rsidR="00251860" w:rsidRDefault="00251860" w:rsidP="0001449F">
      <w:pPr>
        <w:spacing w:after="0" w:line="240" w:lineRule="auto"/>
      </w:pPr>
      <w:r>
        <w:rPr>
          <w:b/>
          <w:noProof/>
          <w:lang w:eastAsia="tr-TR"/>
        </w:rPr>
        <w:pict>
          <v:roundrect id="_x0000_s1030" style="position:absolute;margin-left:24.45pt;margin-top:11.1pt;width:472.5pt;height:66.05pt;z-index:-251655168" arcsize="10923f" fillcolor="white [3201]" strokecolor="#f79646 [3209]" strokeweight="2.5pt">
            <v:shadow color="#868686"/>
            <v:textbox style="layout-flow:vertical;mso-layout-flow-alt:bottom-to-top" inset="0,0,0,0">
              <w:txbxContent>
                <w:p w:rsidR="00251860" w:rsidRDefault="00251860" w:rsidP="00251860">
                  <w:pPr>
                    <w:spacing w:after="0" w:line="200" w:lineRule="exact"/>
                    <w:jc w:val="center"/>
                  </w:pPr>
                  <w:r>
                    <w:rPr>
                      <w:b/>
                    </w:rPr>
                    <w:t xml:space="preserve">SEBEP </w:t>
                  </w:r>
                  <w:r w:rsidRPr="00251860">
                    <w:rPr>
                      <w:b/>
                    </w:rPr>
                    <w:t>SONUÇ</w:t>
                  </w:r>
                </w:p>
              </w:txbxContent>
            </v:textbox>
          </v:roundrect>
        </w:pict>
      </w:r>
    </w:p>
    <w:p w:rsidR="0001449F" w:rsidRDefault="00251860" w:rsidP="0001449F">
      <w:pPr>
        <w:spacing w:after="0" w:line="240" w:lineRule="auto"/>
      </w:pPr>
      <w:r>
        <w:rPr>
          <w:b/>
          <w:noProof/>
          <w:lang w:eastAsia="tr-TR"/>
        </w:rPr>
        <w:pict>
          <v:shape id="_x0000_s1027" type="#_x0000_t186" style="position:absolute;margin-left:50.7pt;margin-top:3.6pt;width:436.5pt;height:51pt;z-index:251659264" strokeweight="2.25pt"/>
        </w:pict>
      </w:r>
    </w:p>
    <w:p w:rsidR="0001449F" w:rsidRDefault="0001449F" w:rsidP="00251860">
      <w:pPr>
        <w:pStyle w:val="ListeParagraf"/>
        <w:numPr>
          <w:ilvl w:val="0"/>
          <w:numId w:val="4"/>
        </w:numPr>
        <w:spacing w:after="0" w:line="240" w:lineRule="auto"/>
      </w:pPr>
      <w:r>
        <w:t>-</w:t>
      </w:r>
      <w:proofErr w:type="spellStart"/>
      <w:r>
        <w:t>dığı</w:t>
      </w:r>
      <w:proofErr w:type="spellEnd"/>
      <w:r>
        <w:t xml:space="preserve"> / -</w:t>
      </w:r>
      <w:proofErr w:type="spellStart"/>
      <w:r w:rsidR="00251860">
        <w:t>diği</w:t>
      </w:r>
      <w:proofErr w:type="spellEnd"/>
      <w:r w:rsidR="00251860">
        <w:t xml:space="preserve"> için, -</w:t>
      </w:r>
      <w:proofErr w:type="spellStart"/>
      <w:r w:rsidR="00251860">
        <w:t>dığından</w:t>
      </w:r>
      <w:proofErr w:type="spellEnd"/>
      <w:r w:rsidR="00251860">
        <w:t>/</w:t>
      </w:r>
      <w:proofErr w:type="spellStart"/>
      <w:r w:rsidR="00251860">
        <w:t>diğinden</w:t>
      </w:r>
      <w:proofErr w:type="spellEnd"/>
      <w:r w:rsidR="00251860">
        <w:t xml:space="preserve"> gibi ifadeler sebep – sonuç cümlelerinde bulunur.</w:t>
      </w:r>
    </w:p>
    <w:p w:rsidR="00251860" w:rsidRDefault="00251860" w:rsidP="00251860">
      <w:pPr>
        <w:pStyle w:val="ListeParagraf"/>
        <w:numPr>
          <w:ilvl w:val="0"/>
          <w:numId w:val="4"/>
        </w:numPr>
        <w:spacing w:after="0" w:line="240" w:lineRule="auto"/>
      </w:pPr>
      <w:r>
        <w:t>Sebep – sonuç cümlelerinde her iki yargı da gerçekleşmiştir.</w:t>
      </w:r>
    </w:p>
    <w:p w:rsidR="00251860" w:rsidRPr="00251860" w:rsidRDefault="00251860" w:rsidP="00251860">
      <w:pPr>
        <w:pStyle w:val="ListeParagraf"/>
        <w:numPr>
          <w:ilvl w:val="0"/>
          <w:numId w:val="4"/>
        </w:numPr>
        <w:spacing w:after="0" w:line="240" w:lineRule="auto"/>
      </w:pPr>
      <w:r>
        <w:t xml:space="preserve">Sebep – sonuç cümlelerine </w:t>
      </w:r>
      <w:r w:rsidRPr="00251860">
        <w:rPr>
          <w:b/>
          <w:i/>
        </w:rPr>
        <w:t>”amacıyla”</w:t>
      </w:r>
      <w:r>
        <w:t xml:space="preserve"> sözcüğü eklendiğinde cümlenin anlamı bozulur.</w:t>
      </w:r>
    </w:p>
    <w:p w:rsidR="00251860" w:rsidRDefault="00251860" w:rsidP="0001449F">
      <w:pPr>
        <w:spacing w:after="0" w:line="240" w:lineRule="auto"/>
      </w:pPr>
    </w:p>
    <w:p w:rsidR="00251860" w:rsidRDefault="00251860" w:rsidP="0001449F">
      <w:pPr>
        <w:spacing w:after="0" w:line="240" w:lineRule="auto"/>
      </w:pPr>
    </w:p>
    <w:p w:rsidR="00251860" w:rsidRPr="005A3987" w:rsidRDefault="00251860" w:rsidP="00251860">
      <w:pPr>
        <w:jc w:val="center"/>
        <w:rPr>
          <w:rFonts w:ascii="Georgia" w:hAnsi="Georgia"/>
          <w:b/>
        </w:rPr>
      </w:pPr>
      <w:r w:rsidRPr="005A3987">
        <w:rPr>
          <w:rFonts w:ascii="Georgia" w:hAnsi="Georgia"/>
          <w:b/>
        </w:rPr>
        <w:t>Aşağıda verilen cümlelerin sebep ve sonuç bölümlerini gösteriniz.</w:t>
      </w:r>
    </w:p>
    <w:p w:rsidR="0082608F" w:rsidRDefault="00251860" w:rsidP="007A0BB6">
      <w:pPr>
        <w:pStyle w:val="ListeParagraf"/>
        <w:numPr>
          <w:ilvl w:val="0"/>
          <w:numId w:val="5"/>
        </w:numPr>
        <w:spacing w:after="240"/>
        <w:ind w:left="357" w:hanging="357"/>
        <w:rPr>
          <w:rFonts w:ascii="Verdana" w:hAnsi="Verdana"/>
          <w:u w:val="dash"/>
        </w:rPr>
      </w:pPr>
      <w:r w:rsidRPr="0082608F">
        <w:rPr>
          <w:rFonts w:ascii="Verdana" w:hAnsi="Verdana"/>
        </w:rPr>
        <w:t>Heykellerin dilleri olmadığı için soğukturlar.</w:t>
      </w:r>
      <w:r w:rsidRPr="0082608F">
        <w:rPr>
          <w:rFonts w:ascii="Verdana" w:hAnsi="Verdana"/>
        </w:rPr>
        <w:br/>
      </w:r>
      <w:r w:rsidRPr="0082608F">
        <w:rPr>
          <w:rFonts w:ascii="Verdana" w:hAnsi="Verdana"/>
          <w:b/>
          <w:i/>
        </w:rPr>
        <w:t>Sebep: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="0082608F" w:rsidRPr="0082608F">
        <w:rPr>
          <w:rFonts w:ascii="Verdana" w:hAnsi="Verdana"/>
        </w:rPr>
        <w:t xml:space="preserve">  </w:t>
      </w:r>
      <w:r w:rsidRPr="0082608F">
        <w:rPr>
          <w:rFonts w:ascii="Verdana" w:hAnsi="Verdana"/>
          <w:b/>
          <w:i/>
        </w:rPr>
        <w:t>Sonuç: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  <w:t xml:space="preserve"> </w:t>
      </w:r>
    </w:p>
    <w:p w:rsidR="0082608F" w:rsidRDefault="0082608F" w:rsidP="007A0BB6">
      <w:pPr>
        <w:pStyle w:val="ListeParagraf"/>
        <w:numPr>
          <w:ilvl w:val="0"/>
          <w:numId w:val="5"/>
        </w:numPr>
        <w:rPr>
          <w:rFonts w:ascii="Verdana" w:hAnsi="Verdana"/>
          <w:u w:val="dash"/>
        </w:rPr>
      </w:pPr>
      <w:r w:rsidRPr="0082608F">
        <w:rPr>
          <w:rFonts w:ascii="Verdana" w:hAnsi="Verdana"/>
        </w:rPr>
        <w:t>Baca dolduğundan soba tüttü.</w:t>
      </w:r>
      <w:r>
        <w:rPr>
          <w:rFonts w:ascii="Verdana" w:hAnsi="Verdana"/>
        </w:rPr>
        <w:br/>
      </w:r>
      <w:r w:rsidRPr="0082608F">
        <w:rPr>
          <w:rFonts w:ascii="Verdana" w:hAnsi="Verdana"/>
          <w:b/>
          <w:i/>
        </w:rPr>
        <w:t>Sebep: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</w:rPr>
        <w:t xml:space="preserve">  </w:t>
      </w:r>
      <w:r w:rsidRPr="0082608F">
        <w:rPr>
          <w:rFonts w:ascii="Verdana" w:hAnsi="Verdana"/>
          <w:b/>
          <w:i/>
        </w:rPr>
        <w:t>Sonuç: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  <w:t xml:space="preserve"> </w:t>
      </w:r>
    </w:p>
    <w:p w:rsidR="004F3EE0" w:rsidRDefault="004F3EE0" w:rsidP="007A0BB6">
      <w:pPr>
        <w:pStyle w:val="ListeParagraf"/>
        <w:numPr>
          <w:ilvl w:val="0"/>
          <w:numId w:val="5"/>
        </w:numPr>
        <w:rPr>
          <w:rFonts w:ascii="Verdana" w:hAnsi="Verdana"/>
          <w:u w:val="dash"/>
        </w:rPr>
      </w:pPr>
      <w:r>
        <w:rPr>
          <w:rFonts w:ascii="Verdana" w:hAnsi="Verdana"/>
        </w:rPr>
        <w:t>Ayşe, oyuncağı kırılınca ağladı.</w:t>
      </w:r>
      <w:r>
        <w:rPr>
          <w:rFonts w:ascii="Verdana" w:hAnsi="Verdana"/>
        </w:rPr>
        <w:br/>
      </w:r>
      <w:r w:rsidRPr="0082608F">
        <w:rPr>
          <w:rFonts w:ascii="Verdana" w:hAnsi="Verdana"/>
          <w:b/>
          <w:i/>
        </w:rPr>
        <w:t>Sebep: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</w:rPr>
        <w:t xml:space="preserve">  </w:t>
      </w:r>
      <w:r w:rsidRPr="0082608F">
        <w:rPr>
          <w:rFonts w:ascii="Verdana" w:hAnsi="Verdana"/>
          <w:b/>
          <w:i/>
        </w:rPr>
        <w:t>Sonuç: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</w:p>
    <w:p w:rsidR="004F3EE0" w:rsidRDefault="004F3EE0" w:rsidP="007A0BB6">
      <w:pPr>
        <w:pStyle w:val="ListeParagraf"/>
        <w:ind w:left="360"/>
        <w:rPr>
          <w:rFonts w:ascii="Verdana" w:hAnsi="Verdana"/>
          <w:u w:val="dash"/>
        </w:rPr>
      </w:pPr>
    </w:p>
    <w:p w:rsidR="004F3EE0" w:rsidRPr="004F3EE0" w:rsidRDefault="004F3EE0" w:rsidP="004F3EE0">
      <w:pPr>
        <w:spacing w:after="0" w:line="240" w:lineRule="auto"/>
        <w:ind w:left="360"/>
        <w:jc w:val="center"/>
        <w:rPr>
          <w:rFonts w:ascii="Verdana" w:hAnsi="Verdana"/>
          <w:u w:val="dash"/>
        </w:rPr>
      </w:pPr>
      <w:r w:rsidRPr="004F3EE0">
        <w:rPr>
          <w:rFonts w:ascii="Georgia" w:hAnsi="Georgia"/>
          <w:b/>
        </w:rPr>
        <w:t xml:space="preserve">Aşağıda verilen cümlelerin </w:t>
      </w:r>
      <w:r>
        <w:rPr>
          <w:rFonts w:ascii="Georgia" w:hAnsi="Georgia"/>
          <w:b/>
        </w:rPr>
        <w:t xml:space="preserve">amaç </w:t>
      </w:r>
      <w:r w:rsidRPr="004F3EE0">
        <w:rPr>
          <w:rFonts w:ascii="Georgia" w:hAnsi="Georgia"/>
          <w:b/>
        </w:rPr>
        <w:t>ve sonuç bölümlerini gösteriniz.</w:t>
      </w:r>
    </w:p>
    <w:p w:rsidR="004F3EE0" w:rsidRDefault="004F3EE0" w:rsidP="007A0BB6">
      <w:pPr>
        <w:pStyle w:val="ListeParagraf"/>
        <w:numPr>
          <w:ilvl w:val="0"/>
          <w:numId w:val="5"/>
        </w:numPr>
        <w:rPr>
          <w:rFonts w:ascii="Verdana" w:hAnsi="Verdana"/>
          <w:u w:val="dash"/>
        </w:rPr>
      </w:pPr>
      <w:r>
        <w:rPr>
          <w:rFonts w:ascii="Verdana" w:hAnsi="Verdana"/>
        </w:rPr>
        <w:t>Çay içmek üzere mutfağa gitti.</w:t>
      </w:r>
      <w:r w:rsidRPr="0082608F">
        <w:rPr>
          <w:rFonts w:ascii="Verdana" w:hAnsi="Verdana"/>
        </w:rPr>
        <w:br/>
      </w:r>
      <w:r>
        <w:rPr>
          <w:rFonts w:ascii="Verdana" w:hAnsi="Verdana"/>
          <w:b/>
          <w:i/>
        </w:rPr>
        <w:t>Amaç</w:t>
      </w:r>
      <w:r w:rsidRPr="0082608F">
        <w:rPr>
          <w:rFonts w:ascii="Verdana" w:hAnsi="Verdana"/>
          <w:b/>
          <w:i/>
        </w:rPr>
        <w:t>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</w:rPr>
        <w:t xml:space="preserve">  </w:t>
      </w:r>
      <w:r w:rsidRPr="0082608F">
        <w:rPr>
          <w:rFonts w:ascii="Verdana" w:hAnsi="Verdana"/>
          <w:b/>
          <w:i/>
        </w:rPr>
        <w:t>Sonuç: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  <w:t xml:space="preserve"> </w:t>
      </w:r>
    </w:p>
    <w:p w:rsidR="004F3EE0" w:rsidRDefault="004F3EE0" w:rsidP="007A0BB6">
      <w:pPr>
        <w:pStyle w:val="ListeParagraf"/>
        <w:numPr>
          <w:ilvl w:val="0"/>
          <w:numId w:val="5"/>
        </w:numPr>
        <w:rPr>
          <w:rFonts w:ascii="Verdana" w:hAnsi="Verdana"/>
          <w:u w:val="dash"/>
        </w:rPr>
      </w:pPr>
      <w:r>
        <w:rPr>
          <w:rFonts w:ascii="Verdana" w:hAnsi="Verdana"/>
        </w:rPr>
        <w:t>Top oynamak için bahçeye çıktılar</w:t>
      </w:r>
      <w:proofErr w:type="gramStart"/>
      <w:r>
        <w:rPr>
          <w:rFonts w:ascii="Verdana" w:hAnsi="Verdana"/>
        </w:rPr>
        <w:t>.</w:t>
      </w:r>
      <w:r w:rsidRPr="0082608F">
        <w:rPr>
          <w:rFonts w:ascii="Verdana" w:hAnsi="Verdana"/>
        </w:rPr>
        <w:t>.</w:t>
      </w:r>
      <w:proofErr w:type="gramEnd"/>
      <w:r>
        <w:rPr>
          <w:rFonts w:ascii="Verdana" w:hAnsi="Verdana"/>
        </w:rPr>
        <w:br/>
      </w:r>
      <w:r>
        <w:rPr>
          <w:rFonts w:ascii="Verdana" w:hAnsi="Verdana"/>
          <w:b/>
          <w:i/>
        </w:rPr>
        <w:t>Amaç</w:t>
      </w:r>
      <w:r w:rsidRPr="0082608F">
        <w:rPr>
          <w:rFonts w:ascii="Verdana" w:hAnsi="Verdana"/>
          <w:b/>
          <w:i/>
        </w:rPr>
        <w:t>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</w:rPr>
        <w:t xml:space="preserve">  </w:t>
      </w:r>
      <w:r w:rsidRPr="0082608F">
        <w:rPr>
          <w:rFonts w:ascii="Verdana" w:hAnsi="Verdana"/>
          <w:b/>
          <w:i/>
        </w:rPr>
        <w:t>Sonuç: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  <w:t xml:space="preserve"> </w:t>
      </w:r>
    </w:p>
    <w:p w:rsidR="004F3EE0" w:rsidRDefault="004F3EE0" w:rsidP="007A0BB6">
      <w:pPr>
        <w:pStyle w:val="ListeParagraf"/>
        <w:numPr>
          <w:ilvl w:val="0"/>
          <w:numId w:val="5"/>
        </w:numPr>
        <w:rPr>
          <w:rFonts w:ascii="Verdana" w:hAnsi="Verdana"/>
          <w:u w:val="dash"/>
        </w:rPr>
      </w:pPr>
      <w:r>
        <w:rPr>
          <w:rFonts w:ascii="Verdana" w:hAnsi="Verdana"/>
        </w:rPr>
        <w:t xml:space="preserve">Ayşe, </w:t>
      </w:r>
      <w:r w:rsidR="007A0BB6">
        <w:rPr>
          <w:rFonts w:ascii="Verdana" w:hAnsi="Verdana"/>
        </w:rPr>
        <w:t>Köpüş’ ü göreyim diye cama tırmandı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  <w:r>
        <w:rPr>
          <w:rFonts w:ascii="Verdana" w:hAnsi="Verdana"/>
          <w:b/>
          <w:i/>
        </w:rPr>
        <w:t>Amaç</w:t>
      </w:r>
      <w:r w:rsidRPr="0082608F">
        <w:rPr>
          <w:rFonts w:ascii="Verdana" w:hAnsi="Verdana"/>
          <w:b/>
          <w:i/>
        </w:rPr>
        <w:t>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</w:rPr>
        <w:t xml:space="preserve">  </w:t>
      </w:r>
      <w:r w:rsidRPr="0082608F">
        <w:rPr>
          <w:rFonts w:ascii="Verdana" w:hAnsi="Verdana"/>
          <w:b/>
          <w:i/>
        </w:rPr>
        <w:t>Sonuç:</w:t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  <w:r w:rsidRPr="0082608F">
        <w:rPr>
          <w:rFonts w:ascii="Verdana" w:hAnsi="Verdana"/>
          <w:u w:val="dash"/>
        </w:rPr>
        <w:tab/>
      </w:r>
    </w:p>
    <w:p w:rsidR="0082608F" w:rsidRDefault="0082608F" w:rsidP="004F3EE0">
      <w:pPr>
        <w:pStyle w:val="ListeParagraf"/>
        <w:spacing w:line="240" w:lineRule="auto"/>
        <w:ind w:left="360"/>
        <w:rPr>
          <w:rFonts w:ascii="Verdana" w:hAnsi="Verdana"/>
        </w:rPr>
      </w:pPr>
    </w:p>
    <w:p w:rsidR="007A0BB6" w:rsidRDefault="007A0BB6" w:rsidP="007A0BB6">
      <w:pPr>
        <w:rPr>
          <w:rFonts w:ascii="Georgia" w:hAnsi="Georgia"/>
        </w:rPr>
      </w:pPr>
      <w:r>
        <w:rPr>
          <w:rFonts w:ascii="Georgia" w:hAnsi="Georgia"/>
          <w:noProof/>
        </w:rPr>
        <w:pict>
          <v:oval id="_x0000_s1031" style="position:absolute;margin-left:-17.3pt;margin-top:-39.9pt;width:551.75pt;height:50.8pt;z-index:-251653120" fillcolor="#f79646" strokecolor="#f79646" strokeweight="10pt">
            <v:stroke linestyle="thinThin"/>
            <v:shadow color="#868686"/>
            <v:textbox inset=".5mm,0,.5mm,0">
              <w:txbxContent>
                <w:p w:rsidR="00477A3B" w:rsidRDefault="00477A3B" w:rsidP="00477A3B">
                  <w:pPr>
                    <w:jc w:val="center"/>
                  </w:pPr>
                  <w:r w:rsidRPr="005A3987">
                    <w:rPr>
                      <w:rFonts w:ascii="Georgia" w:hAnsi="Georgia"/>
                      <w:b/>
                    </w:rPr>
                    <w:t>A</w:t>
                  </w:r>
                  <w:r>
                    <w:rPr>
                      <w:rFonts w:ascii="Georgia" w:hAnsi="Georgia"/>
                      <w:b/>
                    </w:rPr>
                    <w:t xml:space="preserve">şağıda verilen cümlelerin sebep – </w:t>
                  </w:r>
                  <w:r w:rsidRPr="005A3987">
                    <w:rPr>
                      <w:rFonts w:ascii="Georgia" w:hAnsi="Georgia"/>
                      <w:b/>
                    </w:rPr>
                    <w:t>sonuç</w:t>
                  </w:r>
                  <w:r>
                    <w:rPr>
                      <w:rFonts w:ascii="Georgia" w:hAnsi="Georgia"/>
                      <w:b/>
                    </w:rPr>
                    <w:t xml:space="preserve"> ve amaç - sonuç</w:t>
                  </w:r>
                  <w:r w:rsidRPr="005A3987">
                    <w:rPr>
                      <w:rFonts w:ascii="Georgia" w:hAnsi="Georgia"/>
                      <w:b/>
                    </w:rPr>
                    <w:t xml:space="preserve"> bölümlerini gösteriniz.</w:t>
                  </w:r>
                </w:p>
              </w:txbxContent>
            </v:textbox>
          </v:oval>
        </w:pict>
      </w:r>
    </w:p>
    <w:p w:rsidR="007A0BB6" w:rsidRPr="00477A3B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477A3B">
        <w:rPr>
          <w:rFonts w:ascii="Century Gothic" w:hAnsi="Century Gothic"/>
          <w:sz w:val="24"/>
          <w:szCs w:val="24"/>
        </w:rPr>
        <w:t>Gözleri şişmiş çok uyuduğu için.</w:t>
      </w:r>
    </w:p>
    <w:p w:rsidR="007A0BB6" w:rsidRPr="00477A3B" w:rsidRDefault="007A0BB6" w:rsidP="007A0BB6">
      <w:pPr>
        <w:spacing w:after="0"/>
        <w:ind w:left="364"/>
        <w:rPr>
          <w:rFonts w:ascii="Century Gothic" w:hAnsi="Century Gothic"/>
          <w:sz w:val="24"/>
          <w:szCs w:val="24"/>
        </w:rPr>
      </w:pPr>
      <w:r w:rsidRPr="00477A3B">
        <w:rPr>
          <w:rFonts w:ascii="Century Gothic" w:hAnsi="Century Gothic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177165</wp:posOffset>
            </wp:positionV>
            <wp:extent cx="1647825" cy="2686050"/>
            <wp:effectExtent l="19050" t="0" r="9525" b="0"/>
            <wp:wrapNone/>
            <wp:docPr id="8" name="Resim 8" descr="phphg9E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phg9E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77A3B">
        <w:rPr>
          <w:rFonts w:ascii="Century Gothic" w:hAnsi="Century Gothic"/>
          <w:sz w:val="24"/>
          <w:szCs w:val="24"/>
        </w:rPr>
        <w:t>…………………………………………………………………………</w:t>
      </w:r>
      <w:proofErr w:type="gramEnd"/>
    </w:p>
    <w:p w:rsidR="007A0BB6" w:rsidRPr="00477A3B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477A3B">
        <w:rPr>
          <w:rFonts w:ascii="Century Gothic" w:hAnsi="Century Gothic"/>
          <w:sz w:val="24"/>
          <w:szCs w:val="24"/>
        </w:rPr>
        <w:t>Selin gelmesi nedeniyle köyün köprüsü yıkılmış.</w:t>
      </w:r>
    </w:p>
    <w:p w:rsidR="007A0BB6" w:rsidRDefault="007A0BB6" w:rsidP="007A0BB6">
      <w:pPr>
        <w:spacing w:after="0"/>
        <w:ind w:left="364"/>
        <w:rPr>
          <w:rFonts w:ascii="Cambria" w:hAnsi="Cambria"/>
        </w:rPr>
      </w:pPr>
      <w:proofErr w:type="gramStart"/>
      <w:r w:rsidRPr="00477A3B">
        <w:rPr>
          <w:rFonts w:ascii="Century Gothic" w:hAnsi="Century Gothic"/>
          <w:sz w:val="24"/>
          <w:szCs w:val="24"/>
        </w:rPr>
        <w:t>………………………………………………………………………</w:t>
      </w:r>
      <w:proofErr w:type="gramEnd"/>
    </w:p>
    <w:p w:rsidR="00D45162" w:rsidRPr="00D45162" w:rsidRDefault="00D45162" w:rsidP="00D45162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Çocuklarını görmek için memleketine gitmiş</w:t>
      </w:r>
    </w:p>
    <w:p w:rsidR="00D45162" w:rsidRPr="00477A3B" w:rsidRDefault="00D45162" w:rsidP="00D45162">
      <w:pPr>
        <w:spacing w:after="0"/>
        <w:ind w:left="364"/>
        <w:rPr>
          <w:rFonts w:ascii="Century Gothic" w:hAnsi="Century Gothic"/>
          <w:sz w:val="24"/>
          <w:szCs w:val="24"/>
        </w:rPr>
      </w:pPr>
      <w:proofErr w:type="gramStart"/>
      <w:r w:rsidRPr="00477A3B">
        <w:rPr>
          <w:rFonts w:ascii="Century Gothic" w:hAnsi="Century Gothic"/>
          <w:sz w:val="24"/>
          <w:szCs w:val="24"/>
        </w:rPr>
        <w:t>…………………………………………………………………………</w:t>
      </w:r>
      <w:proofErr w:type="gramEnd"/>
    </w:p>
    <w:p w:rsidR="00D45162" w:rsidRPr="00477A3B" w:rsidRDefault="00D45162" w:rsidP="00D45162">
      <w:pPr>
        <w:pStyle w:val="ListeParagraf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 xml:space="preserve">Yabancı dil öğrenmek için kursa gidiyor. </w:t>
      </w:r>
    </w:p>
    <w:p w:rsidR="00D45162" w:rsidRPr="00477A3B" w:rsidRDefault="00D45162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477A3B">
        <w:rPr>
          <w:rFonts w:ascii="Century Gothic" w:hAnsi="Century Gothic"/>
          <w:sz w:val="24"/>
          <w:szCs w:val="24"/>
        </w:rPr>
        <w:t>………………………………………………………………………</w:t>
      </w:r>
      <w:proofErr w:type="gramEnd"/>
    </w:p>
    <w:p w:rsidR="00D45162" w:rsidRPr="00477A3B" w:rsidRDefault="00D45162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122F30">
        <w:rPr>
          <w:rFonts w:ascii="Century Gothic" w:hAnsi="Century Gothic"/>
          <w:sz w:val="24"/>
          <w:szCs w:val="24"/>
        </w:rPr>
        <w:t xml:space="preserve">Görüşmek üzere ayrıldılar. </w:t>
      </w:r>
    </w:p>
    <w:p w:rsidR="00D45162" w:rsidRPr="00477A3B" w:rsidRDefault="00D45162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477A3B">
        <w:rPr>
          <w:rFonts w:ascii="Century Gothic" w:hAnsi="Century Gothic"/>
          <w:sz w:val="24"/>
          <w:szCs w:val="24"/>
        </w:rPr>
        <w:t>………………………………………………………………………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Başaramadı, derslerine çalışmadığından dolayı.</w:t>
      </w:r>
    </w:p>
    <w:p w:rsidR="007A0BB6" w:rsidRPr="00D45162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Ödevimi bulmak için kütüphaneye gittim.</w:t>
      </w:r>
    </w:p>
    <w:p w:rsidR="007A0BB6" w:rsidRPr="00D45162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Soba yanmadığı için üşüyor.</w:t>
      </w:r>
    </w:p>
    <w:p w:rsidR="007A0BB6" w:rsidRPr="00D45162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Sınavda heyecanlandığı için bazı soruları yapamadı.</w:t>
      </w:r>
    </w:p>
    <w:p w:rsidR="007A0BB6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D45162" w:rsidRDefault="00D45162" w:rsidP="00D45162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122F30">
        <w:rPr>
          <w:rFonts w:ascii="Century Gothic" w:hAnsi="Century Gothic"/>
          <w:sz w:val="24"/>
          <w:szCs w:val="24"/>
        </w:rPr>
        <w:t>Ona hediye etmek için bir kitap aldım.</w:t>
      </w:r>
    </w:p>
    <w:p w:rsidR="00D45162" w:rsidRDefault="00D45162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Bakımsızlıktan ev harabeye dönmüştü.</w:t>
      </w:r>
    </w:p>
    <w:p w:rsidR="007A0BB6" w:rsidRPr="00D45162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Matbaanın bulunmasıyla okuma yazma oranı arttı.</w:t>
      </w:r>
    </w:p>
    <w:p w:rsidR="007A0BB6" w:rsidRPr="00D45162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7A0BB6" w:rsidRPr="00D45162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Aşırı sıcaklar can kaybına yol açtı.</w:t>
      </w:r>
    </w:p>
    <w:p w:rsidR="007A0BB6" w:rsidRDefault="007A0BB6" w:rsidP="00D45162">
      <w:pPr>
        <w:pStyle w:val="ListeParagraf"/>
        <w:spacing w:after="0"/>
        <w:ind w:left="360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D45162" w:rsidRDefault="00D45162" w:rsidP="00D45162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122F30">
        <w:rPr>
          <w:rFonts w:ascii="Century Gothic" w:hAnsi="Century Gothic"/>
          <w:sz w:val="24"/>
          <w:szCs w:val="24"/>
        </w:rPr>
        <w:t>Tarihi yerleri gezmek için buraya gelmişler.</w:t>
      </w:r>
    </w:p>
    <w:p w:rsidR="00D45162" w:rsidRPr="00D45162" w:rsidRDefault="00D45162" w:rsidP="00D45162">
      <w:pPr>
        <w:spacing w:after="0"/>
        <w:ind w:left="378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…………………………………………………………………………………</w:t>
      </w:r>
      <w:proofErr w:type="gramEnd"/>
    </w:p>
    <w:p w:rsidR="007A0BB6" w:rsidRPr="007A0BB6" w:rsidRDefault="007A0BB6" w:rsidP="007A0BB6">
      <w:pPr>
        <w:pStyle w:val="ListeParagraf"/>
        <w:numPr>
          <w:ilvl w:val="0"/>
          <w:numId w:val="6"/>
        </w:numPr>
        <w:spacing w:after="0"/>
        <w:rPr>
          <w:rFonts w:ascii="Cambria" w:hAnsi="Cambria"/>
        </w:rPr>
      </w:pPr>
      <w:r w:rsidRPr="00D45162">
        <w:rPr>
          <w:rFonts w:ascii="Century Gothic" w:hAnsi="Century Gothic"/>
          <w:sz w:val="24"/>
          <w:szCs w:val="24"/>
        </w:rPr>
        <w:t>Yoğun kar yağışı nedeniyle yollar</w:t>
      </w:r>
      <w:r w:rsidRPr="007A0BB6">
        <w:rPr>
          <w:rFonts w:ascii="Cambria" w:hAnsi="Cambria"/>
        </w:rPr>
        <w:t xml:space="preserve"> </w:t>
      </w:r>
      <w:r w:rsidRPr="00D45162">
        <w:rPr>
          <w:rFonts w:ascii="Century Gothic" w:hAnsi="Century Gothic"/>
          <w:sz w:val="24"/>
          <w:szCs w:val="24"/>
        </w:rPr>
        <w:t>trafiğe kapatıldı.</w:t>
      </w:r>
    </w:p>
    <w:p w:rsidR="007A0BB6" w:rsidRDefault="007A0BB6" w:rsidP="007A0BB6">
      <w:pPr>
        <w:ind w:left="364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………………………………………………………………………………...</w:t>
      </w:r>
      <w:proofErr w:type="gramEnd"/>
    </w:p>
    <w:p w:rsidR="00D45162" w:rsidRPr="00D45162" w:rsidRDefault="00D45162" w:rsidP="00D45162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Hadi, bizi güldürmek için bir fıkra anlat.</w:t>
      </w:r>
    </w:p>
    <w:p w:rsidR="00D45162" w:rsidRDefault="00D45162" w:rsidP="00D45162">
      <w:pPr>
        <w:spacing w:after="0"/>
        <w:ind w:left="364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………………………………………………………………………………...</w:t>
      </w:r>
      <w:proofErr w:type="gramEnd"/>
    </w:p>
    <w:p w:rsidR="00D45162" w:rsidRPr="00D45162" w:rsidRDefault="00D45162" w:rsidP="00D45162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D45162">
        <w:rPr>
          <w:rFonts w:ascii="Century Gothic" w:hAnsi="Century Gothic"/>
          <w:sz w:val="24"/>
          <w:szCs w:val="24"/>
        </w:rPr>
        <w:t>Büyümek için günde en az bir bardak süt için.</w:t>
      </w:r>
    </w:p>
    <w:p w:rsidR="00D45162" w:rsidRDefault="00D45162" w:rsidP="00D45162">
      <w:pPr>
        <w:spacing w:after="0"/>
        <w:ind w:left="364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………………………………………………………………………………...</w:t>
      </w:r>
      <w:proofErr w:type="gramEnd"/>
    </w:p>
    <w:p w:rsidR="00D45162" w:rsidRPr="00477A3B" w:rsidRDefault="00477A3B" w:rsidP="00477A3B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477A3B">
        <w:rPr>
          <w:rFonts w:ascii="Century Gothic" w:hAnsi="Century Gothic"/>
          <w:sz w:val="24"/>
          <w:szCs w:val="24"/>
        </w:rPr>
        <w:t>İçerisi sıcak olunca ceketini çıkardı.</w:t>
      </w:r>
    </w:p>
    <w:p w:rsidR="00477A3B" w:rsidRDefault="00477A3B" w:rsidP="00477A3B">
      <w:pPr>
        <w:spacing w:after="0"/>
        <w:ind w:left="364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………………………………………………………………………………...</w:t>
      </w:r>
      <w:proofErr w:type="gramEnd"/>
    </w:p>
    <w:p w:rsidR="00477A3B" w:rsidRPr="00477A3B" w:rsidRDefault="00477A3B" w:rsidP="00477A3B">
      <w:pPr>
        <w:pStyle w:val="ListeParagraf"/>
        <w:numPr>
          <w:ilvl w:val="0"/>
          <w:numId w:val="6"/>
        </w:numPr>
        <w:spacing w:after="0"/>
        <w:rPr>
          <w:rFonts w:ascii="Century Gothic" w:hAnsi="Century Gothic"/>
          <w:sz w:val="24"/>
          <w:szCs w:val="24"/>
        </w:rPr>
      </w:pPr>
      <w:r w:rsidRPr="00477A3B">
        <w:rPr>
          <w:rFonts w:ascii="Century Gothic" w:hAnsi="Century Gothic"/>
          <w:sz w:val="24"/>
          <w:szCs w:val="24"/>
        </w:rPr>
        <w:t xml:space="preserve">Hasta olduğundan burnunu çekip duruyor. </w:t>
      </w:r>
    </w:p>
    <w:p w:rsidR="00477A3B" w:rsidRPr="00477A3B" w:rsidRDefault="00477A3B" w:rsidP="00477A3B">
      <w:pPr>
        <w:spacing w:after="0"/>
        <w:ind w:left="364"/>
        <w:rPr>
          <w:rFonts w:ascii="Century Gothic" w:hAnsi="Century Gothic"/>
          <w:sz w:val="24"/>
          <w:szCs w:val="24"/>
        </w:rPr>
      </w:pPr>
      <w:proofErr w:type="gramStart"/>
      <w:r w:rsidRPr="00D45162">
        <w:rPr>
          <w:rFonts w:ascii="Century Gothic" w:hAnsi="Century Gothic"/>
          <w:sz w:val="24"/>
          <w:szCs w:val="24"/>
        </w:rPr>
        <w:t>………………………………………………………………………………...</w:t>
      </w:r>
      <w:proofErr w:type="gramEnd"/>
    </w:p>
    <w:sectPr w:rsidR="00477A3B" w:rsidRPr="00477A3B" w:rsidSect="00B949D7">
      <w:pgSz w:w="11906" w:h="16838"/>
      <w:pgMar w:top="1417" w:right="637" w:bottom="1417" w:left="75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7B1"/>
    <w:multiLevelType w:val="hybridMultilevel"/>
    <w:tmpl w:val="5746AA10"/>
    <w:lvl w:ilvl="0" w:tplc="1A8E16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3BC0"/>
    <w:multiLevelType w:val="hybridMultilevel"/>
    <w:tmpl w:val="E9C4A724"/>
    <w:lvl w:ilvl="0" w:tplc="0D66767C">
      <w:start w:val="1"/>
      <w:numFmt w:val="decimal"/>
      <w:lvlText w:val="%1."/>
      <w:lvlJc w:val="left"/>
      <w:pPr>
        <w:ind w:left="1563" w:hanging="28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750" w:hanging="360"/>
      </w:pPr>
    </w:lvl>
    <w:lvl w:ilvl="2" w:tplc="041F001B" w:tentative="1">
      <w:start w:val="1"/>
      <w:numFmt w:val="lowerRoman"/>
      <w:lvlText w:val="%3."/>
      <w:lvlJc w:val="right"/>
      <w:pPr>
        <w:ind w:left="3470" w:hanging="180"/>
      </w:pPr>
    </w:lvl>
    <w:lvl w:ilvl="3" w:tplc="041F000F" w:tentative="1">
      <w:start w:val="1"/>
      <w:numFmt w:val="decimal"/>
      <w:lvlText w:val="%4."/>
      <w:lvlJc w:val="left"/>
      <w:pPr>
        <w:ind w:left="4190" w:hanging="360"/>
      </w:pPr>
    </w:lvl>
    <w:lvl w:ilvl="4" w:tplc="041F0019" w:tentative="1">
      <w:start w:val="1"/>
      <w:numFmt w:val="lowerLetter"/>
      <w:lvlText w:val="%5."/>
      <w:lvlJc w:val="left"/>
      <w:pPr>
        <w:ind w:left="4910" w:hanging="360"/>
      </w:pPr>
    </w:lvl>
    <w:lvl w:ilvl="5" w:tplc="041F001B" w:tentative="1">
      <w:start w:val="1"/>
      <w:numFmt w:val="lowerRoman"/>
      <w:lvlText w:val="%6."/>
      <w:lvlJc w:val="right"/>
      <w:pPr>
        <w:ind w:left="5630" w:hanging="180"/>
      </w:pPr>
    </w:lvl>
    <w:lvl w:ilvl="6" w:tplc="041F000F" w:tentative="1">
      <w:start w:val="1"/>
      <w:numFmt w:val="decimal"/>
      <w:lvlText w:val="%7."/>
      <w:lvlJc w:val="left"/>
      <w:pPr>
        <w:ind w:left="6350" w:hanging="360"/>
      </w:pPr>
    </w:lvl>
    <w:lvl w:ilvl="7" w:tplc="041F0019" w:tentative="1">
      <w:start w:val="1"/>
      <w:numFmt w:val="lowerLetter"/>
      <w:lvlText w:val="%8."/>
      <w:lvlJc w:val="left"/>
      <w:pPr>
        <w:ind w:left="7070" w:hanging="360"/>
      </w:pPr>
    </w:lvl>
    <w:lvl w:ilvl="8" w:tplc="041F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2">
    <w:nsid w:val="34F12DA9"/>
    <w:multiLevelType w:val="hybridMultilevel"/>
    <w:tmpl w:val="ADB2F01C"/>
    <w:lvl w:ilvl="0" w:tplc="A364D3B6">
      <w:start w:val="1"/>
      <w:numFmt w:val="bullet"/>
      <w:lvlText w:val="-"/>
      <w:lvlJc w:val="left"/>
      <w:pPr>
        <w:ind w:left="80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>
    <w:nsid w:val="521532EF"/>
    <w:multiLevelType w:val="hybridMultilevel"/>
    <w:tmpl w:val="E9C4A724"/>
    <w:lvl w:ilvl="0" w:tplc="0D66767C">
      <w:start w:val="1"/>
      <w:numFmt w:val="decimal"/>
      <w:lvlText w:val="%1."/>
      <w:lvlJc w:val="left"/>
      <w:pPr>
        <w:ind w:left="1421" w:hanging="286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08" w:hanging="360"/>
      </w:pPr>
    </w:lvl>
    <w:lvl w:ilvl="2" w:tplc="041F001B" w:tentative="1">
      <w:start w:val="1"/>
      <w:numFmt w:val="lowerRoman"/>
      <w:lvlText w:val="%3."/>
      <w:lvlJc w:val="right"/>
      <w:pPr>
        <w:ind w:left="3328" w:hanging="180"/>
      </w:pPr>
    </w:lvl>
    <w:lvl w:ilvl="3" w:tplc="041F000F" w:tentative="1">
      <w:start w:val="1"/>
      <w:numFmt w:val="decimal"/>
      <w:lvlText w:val="%4."/>
      <w:lvlJc w:val="left"/>
      <w:pPr>
        <w:ind w:left="4048" w:hanging="360"/>
      </w:pPr>
    </w:lvl>
    <w:lvl w:ilvl="4" w:tplc="041F0019" w:tentative="1">
      <w:start w:val="1"/>
      <w:numFmt w:val="lowerLetter"/>
      <w:lvlText w:val="%5."/>
      <w:lvlJc w:val="left"/>
      <w:pPr>
        <w:ind w:left="4768" w:hanging="360"/>
      </w:pPr>
    </w:lvl>
    <w:lvl w:ilvl="5" w:tplc="041F001B" w:tentative="1">
      <w:start w:val="1"/>
      <w:numFmt w:val="lowerRoman"/>
      <w:lvlText w:val="%6."/>
      <w:lvlJc w:val="right"/>
      <w:pPr>
        <w:ind w:left="5488" w:hanging="180"/>
      </w:pPr>
    </w:lvl>
    <w:lvl w:ilvl="6" w:tplc="041F000F" w:tentative="1">
      <w:start w:val="1"/>
      <w:numFmt w:val="decimal"/>
      <w:lvlText w:val="%7."/>
      <w:lvlJc w:val="left"/>
      <w:pPr>
        <w:ind w:left="6208" w:hanging="360"/>
      </w:pPr>
    </w:lvl>
    <w:lvl w:ilvl="7" w:tplc="041F0019" w:tentative="1">
      <w:start w:val="1"/>
      <w:numFmt w:val="lowerLetter"/>
      <w:lvlText w:val="%8."/>
      <w:lvlJc w:val="left"/>
      <w:pPr>
        <w:ind w:left="6928" w:hanging="360"/>
      </w:pPr>
    </w:lvl>
    <w:lvl w:ilvl="8" w:tplc="041F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>
    <w:nsid w:val="57FD3B76"/>
    <w:multiLevelType w:val="hybridMultilevel"/>
    <w:tmpl w:val="BB04381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346515"/>
    <w:multiLevelType w:val="hybridMultilevel"/>
    <w:tmpl w:val="4086C080"/>
    <w:lvl w:ilvl="0" w:tplc="AAA4E686">
      <w:start w:val="1"/>
      <w:numFmt w:val="bullet"/>
      <w:lvlText w:val="-"/>
      <w:lvlJc w:val="left"/>
      <w:pPr>
        <w:ind w:left="11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D22"/>
    <w:rsid w:val="0001449F"/>
    <w:rsid w:val="001079AF"/>
    <w:rsid w:val="00251860"/>
    <w:rsid w:val="00477A3B"/>
    <w:rsid w:val="004F3EE0"/>
    <w:rsid w:val="00614DF1"/>
    <w:rsid w:val="007A0BB6"/>
    <w:rsid w:val="0082608F"/>
    <w:rsid w:val="009A4756"/>
    <w:rsid w:val="00A84EA9"/>
    <w:rsid w:val="00B949D7"/>
    <w:rsid w:val="00BF31C9"/>
    <w:rsid w:val="00CB537A"/>
    <w:rsid w:val="00CF7D22"/>
    <w:rsid w:val="00D45162"/>
    <w:rsid w:val="00F3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49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4F3E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E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E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E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E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dedemkorkut</dc:creator>
  <cp:lastModifiedBy>dedemkorkut</cp:lastModifiedBy>
  <cp:revision>3</cp:revision>
  <dcterms:created xsi:type="dcterms:W3CDTF">2011-12-12T09:25:00Z</dcterms:created>
  <dcterms:modified xsi:type="dcterms:W3CDTF">2011-12-12T11:51:00Z</dcterms:modified>
</cp:coreProperties>
</file>